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E405D" w14:textId="77777777" w:rsidR="0019588B" w:rsidRDefault="0019588B">
      <w:pPr>
        <w:jc w:val="center"/>
        <w:rPr>
          <w:rFonts w:ascii="Arial" w:eastAsia="Arial" w:hAnsi="Arial" w:cs="Arial"/>
          <w:bCs/>
          <w:sz w:val="2"/>
          <w:szCs w:val="2"/>
        </w:rPr>
      </w:pPr>
    </w:p>
    <w:p w14:paraId="2FC541F3" w14:textId="77777777" w:rsidR="0019588B" w:rsidRDefault="0019588B">
      <w:pPr>
        <w:jc w:val="center"/>
        <w:rPr>
          <w:rFonts w:ascii="Arial" w:eastAsia="Arial" w:hAnsi="Arial" w:cs="Arial"/>
          <w:bCs/>
          <w:sz w:val="2"/>
          <w:szCs w:val="2"/>
        </w:rPr>
      </w:pPr>
    </w:p>
    <w:p w14:paraId="185A2146" w14:textId="77777777" w:rsidR="0019588B" w:rsidRPr="0019588B" w:rsidRDefault="0019588B">
      <w:pPr>
        <w:jc w:val="center"/>
        <w:rPr>
          <w:rFonts w:ascii="Arial" w:eastAsia="Arial" w:hAnsi="Arial" w:cs="Arial"/>
          <w:bCs/>
          <w:sz w:val="2"/>
          <w:szCs w:val="2"/>
        </w:rPr>
      </w:pPr>
    </w:p>
    <w:p w14:paraId="20BD7D94" w14:textId="23EF6263" w:rsidR="00D81253" w:rsidRDefault="00000000">
      <w:pPr>
        <w:jc w:val="center"/>
        <w:rPr>
          <w:rFonts w:ascii="Arial" w:eastAsia="Arial" w:hAnsi="Arial" w:cs="Arial"/>
          <w:b/>
          <w:sz w:val="36"/>
          <w:szCs w:val="36"/>
        </w:rPr>
      </w:pPr>
      <w:proofErr w:type="spellStart"/>
      <w:r>
        <w:rPr>
          <w:rFonts w:ascii="Arial" w:eastAsia="Arial" w:hAnsi="Arial" w:cs="Arial"/>
          <w:b/>
          <w:sz w:val="36"/>
          <w:szCs w:val="36"/>
        </w:rPr>
        <w:t>Ficosa</w:t>
      </w:r>
      <w:proofErr w:type="spellEnd"/>
      <w:r>
        <w:rPr>
          <w:rFonts w:ascii="Arial" w:eastAsia="Arial" w:hAnsi="Arial" w:cs="Arial"/>
          <w:b/>
          <w:sz w:val="36"/>
          <w:szCs w:val="36"/>
        </w:rPr>
        <w:t xml:space="preserve"> se suma a la primera edición de </w:t>
      </w:r>
      <w:proofErr w:type="spellStart"/>
      <w:r>
        <w:rPr>
          <w:rFonts w:ascii="Arial" w:eastAsia="Arial" w:hAnsi="Arial" w:cs="Arial"/>
          <w:b/>
          <w:sz w:val="36"/>
          <w:szCs w:val="36"/>
        </w:rPr>
        <w:t>AutoSens</w:t>
      </w:r>
      <w:proofErr w:type="spellEnd"/>
      <w:r>
        <w:rPr>
          <w:rFonts w:ascii="Arial" w:eastAsia="Arial" w:hAnsi="Arial" w:cs="Arial"/>
          <w:b/>
          <w:sz w:val="36"/>
          <w:szCs w:val="36"/>
        </w:rPr>
        <w:t xml:space="preserve"> </w:t>
      </w:r>
      <w:proofErr w:type="spellStart"/>
      <w:r>
        <w:rPr>
          <w:rFonts w:ascii="Arial" w:eastAsia="Arial" w:hAnsi="Arial" w:cs="Arial"/>
          <w:b/>
          <w:sz w:val="36"/>
          <w:szCs w:val="36"/>
        </w:rPr>
        <w:t>Europe</w:t>
      </w:r>
      <w:proofErr w:type="spellEnd"/>
      <w:r>
        <w:rPr>
          <w:rFonts w:ascii="Arial" w:eastAsia="Arial" w:hAnsi="Arial" w:cs="Arial"/>
          <w:b/>
          <w:sz w:val="36"/>
          <w:szCs w:val="36"/>
        </w:rPr>
        <w:t xml:space="preserve"> en Barcelona para compartir las claves</w:t>
      </w:r>
    </w:p>
    <w:p w14:paraId="2087485F" w14:textId="77777777" w:rsidR="00D81253" w:rsidRDefault="00000000">
      <w:pPr>
        <w:jc w:val="center"/>
        <w:rPr>
          <w:rFonts w:ascii="Arial" w:eastAsia="Arial" w:hAnsi="Arial" w:cs="Arial"/>
          <w:b/>
          <w:sz w:val="36"/>
          <w:szCs w:val="36"/>
        </w:rPr>
      </w:pPr>
      <w:r>
        <w:rPr>
          <w:rFonts w:ascii="Arial" w:eastAsia="Arial" w:hAnsi="Arial" w:cs="Arial"/>
          <w:b/>
          <w:sz w:val="36"/>
          <w:szCs w:val="36"/>
        </w:rPr>
        <w:t>del futuro de la movilidad</w:t>
      </w:r>
    </w:p>
    <w:p w14:paraId="00F0216F" w14:textId="77777777" w:rsidR="00D81253" w:rsidRDefault="00D81253">
      <w:pPr>
        <w:rPr>
          <w:rFonts w:ascii="Roboto" w:eastAsia="Roboto" w:hAnsi="Roboto" w:cs="Roboto"/>
          <w:i/>
          <w:color w:val="0D0D0D"/>
          <w:highlight w:val="white"/>
        </w:rPr>
      </w:pPr>
    </w:p>
    <w:p w14:paraId="173F464A" w14:textId="39CB3094" w:rsidR="00D81253" w:rsidRDefault="00000000">
      <w:pPr>
        <w:rPr>
          <w:rFonts w:ascii="Roboto" w:eastAsia="Roboto" w:hAnsi="Roboto" w:cs="Roboto"/>
          <w:i/>
          <w:color w:val="0D0D0D"/>
        </w:rPr>
      </w:pPr>
      <w:r>
        <w:rPr>
          <w:rFonts w:ascii="Roboto" w:eastAsia="Roboto" w:hAnsi="Roboto" w:cs="Roboto"/>
          <w:i/>
          <w:color w:val="0D0D0D"/>
        </w:rPr>
        <w:t xml:space="preserve">La compañía </w:t>
      </w:r>
      <w:r w:rsidR="0019588B">
        <w:rPr>
          <w:rFonts w:ascii="Roboto" w:eastAsia="Roboto" w:hAnsi="Roboto" w:cs="Roboto"/>
          <w:i/>
          <w:color w:val="0D0D0D"/>
        </w:rPr>
        <w:t>mostrará</w:t>
      </w:r>
      <w:r>
        <w:rPr>
          <w:rFonts w:ascii="Roboto" w:eastAsia="Roboto" w:hAnsi="Roboto" w:cs="Roboto"/>
          <w:i/>
          <w:color w:val="0D0D0D"/>
        </w:rPr>
        <w:t xml:space="preserve"> sus últimas soluciones de conducción y visión en el evento de referencia en conducción autónoma y sistemas avanzados de asistencia al conductor (ADAS)</w:t>
      </w:r>
    </w:p>
    <w:p w14:paraId="717849BE" w14:textId="77777777" w:rsidR="00D81253" w:rsidRDefault="00D81253">
      <w:pPr>
        <w:rPr>
          <w:rFonts w:ascii="Roboto" w:eastAsia="Roboto" w:hAnsi="Roboto" w:cs="Roboto"/>
          <w:i/>
          <w:color w:val="0D0D0D"/>
          <w:highlight w:val="white"/>
        </w:rPr>
      </w:pPr>
    </w:p>
    <w:p w14:paraId="2EB1E098" w14:textId="77777777" w:rsidR="00D81253" w:rsidRDefault="00000000">
      <w:pPr>
        <w:rPr>
          <w:rFonts w:ascii="Roboto" w:eastAsia="Roboto" w:hAnsi="Roboto" w:cs="Roboto"/>
          <w:i/>
          <w:color w:val="0D0D0D"/>
        </w:rPr>
      </w:pPr>
      <w:r>
        <w:rPr>
          <w:rFonts w:ascii="Roboto" w:eastAsia="Roboto" w:hAnsi="Roboto" w:cs="Roboto"/>
          <w:i/>
          <w:color w:val="0D0D0D"/>
        </w:rPr>
        <w:t xml:space="preserve">Entre otros, los asistentes podrán experimentar en directo los avances de </w:t>
      </w:r>
      <w:proofErr w:type="spellStart"/>
      <w:r>
        <w:rPr>
          <w:rFonts w:ascii="Roboto" w:eastAsia="Roboto" w:hAnsi="Roboto" w:cs="Roboto"/>
          <w:i/>
          <w:color w:val="0D0D0D"/>
        </w:rPr>
        <w:t>Ficosa</w:t>
      </w:r>
      <w:proofErr w:type="spellEnd"/>
      <w:r>
        <w:rPr>
          <w:rFonts w:ascii="Roboto" w:eastAsia="Roboto" w:hAnsi="Roboto" w:cs="Roboto"/>
          <w:i/>
          <w:color w:val="0D0D0D"/>
        </w:rPr>
        <w:t xml:space="preserve"> en su stand, que incluirá un vehículo con sistemas ADAS integrados, o descubrir el sistema Child </w:t>
      </w:r>
      <w:proofErr w:type="spellStart"/>
      <w:r>
        <w:rPr>
          <w:rFonts w:ascii="Roboto" w:eastAsia="Roboto" w:hAnsi="Roboto" w:cs="Roboto"/>
          <w:i/>
          <w:color w:val="0D0D0D"/>
        </w:rPr>
        <w:t>Presence</w:t>
      </w:r>
      <w:proofErr w:type="spellEnd"/>
      <w:r>
        <w:rPr>
          <w:rFonts w:ascii="Roboto" w:eastAsia="Roboto" w:hAnsi="Roboto" w:cs="Roboto"/>
          <w:i/>
          <w:color w:val="0D0D0D"/>
        </w:rPr>
        <w:t xml:space="preserve"> </w:t>
      </w:r>
      <w:proofErr w:type="spellStart"/>
      <w:r>
        <w:rPr>
          <w:rFonts w:ascii="Roboto" w:eastAsia="Roboto" w:hAnsi="Roboto" w:cs="Roboto"/>
          <w:i/>
          <w:color w:val="0D0D0D"/>
        </w:rPr>
        <w:t>Detection</w:t>
      </w:r>
      <w:proofErr w:type="spellEnd"/>
      <w:r>
        <w:rPr>
          <w:rFonts w:ascii="Roboto" w:eastAsia="Roboto" w:hAnsi="Roboto" w:cs="Roboto"/>
          <w:i/>
          <w:color w:val="0D0D0D"/>
        </w:rPr>
        <w:t xml:space="preserve"> de la compañía, que permite reforzar la seguridad de los más pequeños</w:t>
      </w:r>
    </w:p>
    <w:p w14:paraId="7901EBED" w14:textId="77777777" w:rsidR="00D81253" w:rsidRDefault="00D81253">
      <w:pPr>
        <w:rPr>
          <w:rFonts w:ascii="Roboto" w:eastAsia="Roboto" w:hAnsi="Roboto" w:cs="Roboto"/>
          <w:i/>
          <w:color w:val="0D0D0D"/>
        </w:rPr>
      </w:pPr>
    </w:p>
    <w:p w14:paraId="35579FB7" w14:textId="64C4D939" w:rsidR="00D81253" w:rsidRDefault="00000000" w:rsidP="0019588B">
      <w:pPr>
        <w:rPr>
          <w:rFonts w:ascii="Roboto" w:eastAsia="Roboto" w:hAnsi="Roboto" w:cs="Roboto"/>
          <w:i/>
          <w:color w:val="0D0D0D"/>
        </w:rPr>
      </w:pPr>
      <w:proofErr w:type="spellStart"/>
      <w:r>
        <w:rPr>
          <w:rFonts w:ascii="Roboto" w:eastAsia="Roboto" w:hAnsi="Roboto" w:cs="Roboto"/>
          <w:i/>
          <w:color w:val="0D0D0D"/>
        </w:rPr>
        <w:t>AutoSens</w:t>
      </w:r>
      <w:proofErr w:type="spellEnd"/>
      <w:r>
        <w:rPr>
          <w:rFonts w:ascii="Roboto" w:eastAsia="Roboto" w:hAnsi="Roboto" w:cs="Roboto"/>
          <w:i/>
          <w:color w:val="0D0D0D"/>
        </w:rPr>
        <w:t xml:space="preserve"> </w:t>
      </w:r>
      <w:proofErr w:type="spellStart"/>
      <w:r>
        <w:rPr>
          <w:rFonts w:ascii="Roboto" w:eastAsia="Roboto" w:hAnsi="Roboto" w:cs="Roboto"/>
          <w:i/>
          <w:color w:val="0D0D0D"/>
        </w:rPr>
        <w:t>Europe</w:t>
      </w:r>
      <w:proofErr w:type="spellEnd"/>
      <w:r>
        <w:rPr>
          <w:rFonts w:ascii="Roboto" w:eastAsia="Roboto" w:hAnsi="Roboto" w:cs="Roboto"/>
          <w:i/>
          <w:color w:val="0D0D0D"/>
        </w:rPr>
        <w:t xml:space="preserve"> se celebrará por primera vez en Barcelona del 8 al 10 de octubre, y</w:t>
      </w:r>
      <w:r w:rsidR="00A9561D">
        <w:rPr>
          <w:rFonts w:ascii="Roboto" w:eastAsia="Roboto" w:hAnsi="Roboto" w:cs="Roboto"/>
          <w:i/>
          <w:color w:val="0D0D0D"/>
        </w:rPr>
        <w:t xml:space="preserve"> </w:t>
      </w:r>
      <w:proofErr w:type="spellStart"/>
      <w:r>
        <w:rPr>
          <w:rFonts w:ascii="Roboto" w:eastAsia="Roboto" w:hAnsi="Roboto" w:cs="Roboto"/>
          <w:i/>
          <w:color w:val="0D0D0D"/>
        </w:rPr>
        <w:t>Ficosa</w:t>
      </w:r>
      <w:proofErr w:type="spellEnd"/>
      <w:r>
        <w:rPr>
          <w:rFonts w:ascii="Roboto" w:eastAsia="Roboto" w:hAnsi="Roboto" w:cs="Roboto"/>
          <w:i/>
          <w:color w:val="0D0D0D"/>
        </w:rPr>
        <w:t xml:space="preserve"> ocupará el stand 212, uno de los más grandes de todo el evento</w:t>
      </w:r>
    </w:p>
    <w:p w14:paraId="6CACAC8F" w14:textId="77777777" w:rsidR="0019588B" w:rsidRPr="0019588B" w:rsidRDefault="0019588B" w:rsidP="0019588B">
      <w:pPr>
        <w:rPr>
          <w:rFonts w:ascii="Roboto" w:eastAsia="Roboto" w:hAnsi="Roboto" w:cs="Roboto"/>
          <w:i/>
          <w:color w:val="0D0D0D"/>
        </w:rPr>
      </w:pPr>
    </w:p>
    <w:p w14:paraId="7D96F709" w14:textId="77777777" w:rsidR="00D81253" w:rsidRDefault="00D81253">
      <w:pPr>
        <w:jc w:val="both"/>
        <w:rPr>
          <w:rFonts w:ascii="Arial" w:eastAsia="Arial" w:hAnsi="Arial" w:cs="Arial"/>
          <w:b/>
        </w:rPr>
      </w:pPr>
    </w:p>
    <w:p w14:paraId="23900005" w14:textId="195F90AF" w:rsidR="00D81253" w:rsidRDefault="00E60BDE">
      <w:pPr>
        <w:jc w:val="both"/>
        <w:rPr>
          <w:rFonts w:ascii="Arial" w:eastAsia="Arial" w:hAnsi="Arial" w:cs="Arial"/>
        </w:rPr>
      </w:pPr>
      <w:r>
        <w:rPr>
          <w:rFonts w:ascii="Arial" w:eastAsia="Arial" w:hAnsi="Arial" w:cs="Arial"/>
          <w:b/>
        </w:rPr>
        <w:t>2</w:t>
      </w:r>
      <w:r w:rsidR="00EA1FBB">
        <w:rPr>
          <w:rFonts w:ascii="Arial" w:eastAsia="Arial" w:hAnsi="Arial" w:cs="Arial"/>
          <w:b/>
        </w:rPr>
        <w:t xml:space="preserve"> de octubre de 2024 –</w:t>
      </w:r>
      <w:r w:rsidR="00EA1FBB">
        <w:rPr>
          <w:rFonts w:ascii="Arial" w:eastAsia="Arial" w:hAnsi="Arial" w:cs="Arial"/>
        </w:rPr>
        <w:t> </w:t>
      </w:r>
      <w:proofErr w:type="spellStart"/>
      <w:r w:rsidR="00EA1FBB">
        <w:rPr>
          <w:rFonts w:ascii="Arial" w:eastAsia="Arial" w:hAnsi="Arial" w:cs="Arial"/>
        </w:rPr>
        <w:t>Ficosa</w:t>
      </w:r>
      <w:proofErr w:type="spellEnd"/>
      <w:r w:rsidR="00EA1FBB">
        <w:rPr>
          <w:rFonts w:ascii="Arial" w:eastAsia="Arial" w:hAnsi="Arial" w:cs="Arial"/>
        </w:rPr>
        <w:t xml:space="preserve">, empresa global líder en soluciones tecnológicas avanzadas para la automoción, participará por primera vez en </w:t>
      </w:r>
      <w:proofErr w:type="spellStart"/>
      <w:r w:rsidR="00EA1FBB">
        <w:rPr>
          <w:rFonts w:ascii="Arial" w:eastAsia="Arial" w:hAnsi="Arial" w:cs="Arial"/>
        </w:rPr>
        <w:t>AutoSens</w:t>
      </w:r>
      <w:proofErr w:type="spellEnd"/>
      <w:r w:rsidR="00EA1FBB">
        <w:rPr>
          <w:rFonts w:ascii="Arial" w:eastAsia="Arial" w:hAnsi="Arial" w:cs="Arial"/>
        </w:rPr>
        <w:t xml:space="preserve"> </w:t>
      </w:r>
      <w:proofErr w:type="spellStart"/>
      <w:r w:rsidR="00EA1FBB">
        <w:rPr>
          <w:rFonts w:ascii="Arial" w:eastAsia="Arial" w:hAnsi="Arial" w:cs="Arial"/>
        </w:rPr>
        <w:t>Europe</w:t>
      </w:r>
      <w:proofErr w:type="spellEnd"/>
      <w:r w:rsidR="00EA1FBB">
        <w:rPr>
          <w:rFonts w:ascii="Arial" w:eastAsia="Arial" w:hAnsi="Arial" w:cs="Arial"/>
        </w:rPr>
        <w:t xml:space="preserve"> 2024, el evento de referencia mundial en el ámbito de la conducción autónoma y los sistemas avanzados de asistencia al conductor (ADAS). La feria, que se celebrará este año en el Palau de Congresos de Barcelona por primera vez</w:t>
      </w:r>
      <w:r w:rsidR="0019588B">
        <w:rPr>
          <w:rFonts w:ascii="Arial" w:eastAsia="Arial" w:hAnsi="Arial" w:cs="Arial"/>
        </w:rPr>
        <w:t>,</w:t>
      </w:r>
      <w:r w:rsidR="00EA1FBB">
        <w:rPr>
          <w:rFonts w:ascii="Arial" w:eastAsia="Arial" w:hAnsi="Arial" w:cs="Arial"/>
        </w:rPr>
        <w:t xml:space="preserve"> del 8 al 10 de octubre, reunirá a profesionales y empresas clave del sector para debatir el futuro de la movilidad y presentar las últimas innovaciones en tecnología automotriz.</w:t>
      </w:r>
    </w:p>
    <w:p w14:paraId="665D7B15" w14:textId="77777777" w:rsidR="00D81253" w:rsidRDefault="00D81253">
      <w:pPr>
        <w:jc w:val="both"/>
        <w:rPr>
          <w:rFonts w:ascii="Arial" w:eastAsia="Arial" w:hAnsi="Arial" w:cs="Arial"/>
        </w:rPr>
      </w:pPr>
    </w:p>
    <w:p w14:paraId="2B47C878" w14:textId="77777777" w:rsidR="00D81253" w:rsidRDefault="00000000">
      <w:pPr>
        <w:jc w:val="both"/>
        <w:rPr>
          <w:rFonts w:ascii="Arial" w:eastAsia="Arial" w:hAnsi="Arial" w:cs="Arial"/>
        </w:rPr>
      </w:pPr>
      <w:proofErr w:type="spellStart"/>
      <w:r>
        <w:rPr>
          <w:rFonts w:ascii="Arial" w:eastAsia="Arial" w:hAnsi="Arial" w:cs="Arial"/>
        </w:rPr>
        <w:t>Ficosa</w:t>
      </w:r>
      <w:proofErr w:type="spellEnd"/>
      <w:r>
        <w:rPr>
          <w:rFonts w:ascii="Arial" w:eastAsia="Arial" w:hAnsi="Arial" w:cs="Arial"/>
        </w:rPr>
        <w:t xml:space="preserve"> contará con uno de los espacios más grandes del evento, ubicado en la zona híbrida de la feria, en el stand 212. Allí, los asistentes tendrán la oportunidad de interactuar con un vehículo equipado con las soluciones ADAS e </w:t>
      </w:r>
      <w:proofErr w:type="spellStart"/>
      <w:r>
        <w:rPr>
          <w:rFonts w:ascii="Arial" w:eastAsia="Arial" w:hAnsi="Arial" w:cs="Arial"/>
        </w:rPr>
        <w:t>InCabin</w:t>
      </w:r>
      <w:proofErr w:type="spellEnd"/>
      <w:r>
        <w:rPr>
          <w:rFonts w:ascii="Arial" w:eastAsia="Arial" w:hAnsi="Arial" w:cs="Arial"/>
        </w:rPr>
        <w:t xml:space="preserve"> más avanzadas de la compañía. Este coche demostrará en directo cómo las soluciones de asistencia a la conducción y otros sistemas integrados están ayudando a dibujar una movilidad mucho más segura y agradable. </w:t>
      </w:r>
    </w:p>
    <w:p w14:paraId="7BE27663" w14:textId="77777777" w:rsidR="00D81253" w:rsidRDefault="00D81253">
      <w:pPr>
        <w:jc w:val="both"/>
        <w:rPr>
          <w:rFonts w:ascii="Arial" w:eastAsia="Arial" w:hAnsi="Arial" w:cs="Arial"/>
        </w:rPr>
      </w:pPr>
    </w:p>
    <w:p w14:paraId="39E4A927" w14:textId="77777777" w:rsidR="00D81253" w:rsidRDefault="00000000">
      <w:pPr>
        <w:jc w:val="both"/>
        <w:rPr>
          <w:rFonts w:ascii="Arial" w:eastAsia="Arial" w:hAnsi="Arial" w:cs="Arial"/>
        </w:rPr>
      </w:pPr>
      <w:r>
        <w:rPr>
          <w:rFonts w:ascii="Arial" w:eastAsia="Arial" w:hAnsi="Arial" w:cs="Arial"/>
        </w:rPr>
        <w:t xml:space="preserve">El stand de </w:t>
      </w:r>
      <w:proofErr w:type="spellStart"/>
      <w:r>
        <w:rPr>
          <w:rFonts w:ascii="Arial" w:eastAsia="Arial" w:hAnsi="Arial" w:cs="Arial"/>
          <w:b/>
        </w:rPr>
        <w:t>Ficosa</w:t>
      </w:r>
      <w:proofErr w:type="spellEnd"/>
      <w:r>
        <w:rPr>
          <w:rFonts w:ascii="Arial" w:eastAsia="Arial" w:hAnsi="Arial" w:cs="Arial"/>
          <w:b/>
        </w:rPr>
        <w:t xml:space="preserve"> </w:t>
      </w:r>
      <w:r>
        <w:rPr>
          <w:rFonts w:ascii="Arial" w:eastAsia="Arial" w:hAnsi="Arial" w:cs="Arial"/>
        </w:rPr>
        <w:t xml:space="preserve">estará dividido en cuatro secciones principales, para reflejar la amplia gama de soluciones de la compañía: </w:t>
      </w:r>
      <w:proofErr w:type="spellStart"/>
      <w:r>
        <w:rPr>
          <w:rFonts w:ascii="Arial" w:eastAsia="Arial" w:hAnsi="Arial" w:cs="Arial"/>
        </w:rPr>
        <w:t>Driving</w:t>
      </w:r>
      <w:proofErr w:type="spellEnd"/>
      <w:r>
        <w:rPr>
          <w:rFonts w:ascii="Arial" w:eastAsia="Arial" w:hAnsi="Arial" w:cs="Arial"/>
        </w:rPr>
        <w:t xml:space="preserve"> </w:t>
      </w:r>
      <w:proofErr w:type="spellStart"/>
      <w:r>
        <w:rPr>
          <w:rFonts w:ascii="Arial" w:eastAsia="Arial" w:hAnsi="Arial" w:cs="Arial"/>
        </w:rPr>
        <w:t>Systems</w:t>
      </w:r>
      <w:proofErr w:type="spellEnd"/>
      <w:r>
        <w:rPr>
          <w:rFonts w:ascii="Arial" w:eastAsia="Arial" w:hAnsi="Arial" w:cs="Arial"/>
        </w:rPr>
        <w:t xml:space="preserve">, </w:t>
      </w:r>
      <w:proofErr w:type="spellStart"/>
      <w:r>
        <w:rPr>
          <w:rFonts w:ascii="Arial" w:eastAsia="Arial" w:hAnsi="Arial" w:cs="Arial"/>
        </w:rPr>
        <w:t>InCabin</w:t>
      </w:r>
      <w:proofErr w:type="spellEnd"/>
      <w:r>
        <w:rPr>
          <w:rFonts w:ascii="Arial" w:eastAsia="Arial" w:hAnsi="Arial" w:cs="Arial"/>
        </w:rPr>
        <w:t xml:space="preserve"> </w:t>
      </w:r>
      <w:proofErr w:type="spellStart"/>
      <w:r>
        <w:rPr>
          <w:rFonts w:ascii="Arial" w:eastAsia="Arial" w:hAnsi="Arial" w:cs="Arial"/>
        </w:rPr>
        <w:t>Monitoring</w:t>
      </w:r>
      <w:proofErr w:type="spellEnd"/>
      <w:r>
        <w:rPr>
          <w:rFonts w:ascii="Arial" w:eastAsia="Arial" w:hAnsi="Arial" w:cs="Arial"/>
        </w:rPr>
        <w:t xml:space="preserve">, Parking </w:t>
      </w:r>
      <w:proofErr w:type="spellStart"/>
      <w:r>
        <w:rPr>
          <w:rFonts w:ascii="Arial" w:eastAsia="Arial" w:hAnsi="Arial" w:cs="Arial"/>
        </w:rPr>
        <w:t>Solutions</w:t>
      </w:r>
      <w:proofErr w:type="spellEnd"/>
      <w:r>
        <w:rPr>
          <w:rFonts w:ascii="Arial" w:eastAsia="Arial" w:hAnsi="Arial" w:cs="Arial"/>
        </w:rPr>
        <w:t xml:space="preserve"> y </w:t>
      </w:r>
      <w:proofErr w:type="spellStart"/>
      <w:r>
        <w:rPr>
          <w:rFonts w:ascii="Arial" w:eastAsia="Arial" w:hAnsi="Arial" w:cs="Arial"/>
        </w:rPr>
        <w:t>Mirrorless</w:t>
      </w:r>
      <w:proofErr w:type="spellEnd"/>
      <w:r>
        <w:rPr>
          <w:rFonts w:ascii="Arial" w:eastAsia="Arial" w:hAnsi="Arial" w:cs="Arial"/>
        </w:rPr>
        <w:t>.</w:t>
      </w:r>
    </w:p>
    <w:p w14:paraId="143A1A4F" w14:textId="77777777" w:rsidR="00D81253" w:rsidRDefault="00D81253">
      <w:pPr>
        <w:jc w:val="both"/>
        <w:rPr>
          <w:rFonts w:ascii="Arial" w:eastAsia="Arial" w:hAnsi="Arial" w:cs="Arial"/>
        </w:rPr>
      </w:pPr>
    </w:p>
    <w:p w14:paraId="140FF3B6" w14:textId="37AD31BD" w:rsidR="00D81253" w:rsidRDefault="00000000">
      <w:pPr>
        <w:jc w:val="both"/>
        <w:rPr>
          <w:rFonts w:ascii="Arial" w:eastAsia="Arial" w:hAnsi="Arial" w:cs="Arial"/>
        </w:rPr>
      </w:pPr>
      <w:r>
        <w:rPr>
          <w:rFonts w:ascii="Arial" w:eastAsia="Arial" w:hAnsi="Arial" w:cs="Arial"/>
        </w:rPr>
        <w:t xml:space="preserve">En la sección de </w:t>
      </w:r>
      <w:proofErr w:type="spellStart"/>
      <w:r>
        <w:rPr>
          <w:rFonts w:ascii="Arial" w:eastAsia="Arial" w:hAnsi="Arial" w:cs="Arial"/>
          <w:b/>
        </w:rPr>
        <w:t>Driving</w:t>
      </w:r>
      <w:proofErr w:type="spellEnd"/>
      <w:r>
        <w:rPr>
          <w:rFonts w:ascii="Arial" w:eastAsia="Arial" w:hAnsi="Arial" w:cs="Arial"/>
          <w:b/>
        </w:rPr>
        <w:t xml:space="preserve"> </w:t>
      </w:r>
      <w:proofErr w:type="spellStart"/>
      <w:r>
        <w:rPr>
          <w:rFonts w:ascii="Arial" w:eastAsia="Arial" w:hAnsi="Arial" w:cs="Arial"/>
          <w:b/>
        </w:rPr>
        <w:t>Systems</w:t>
      </w:r>
      <w:proofErr w:type="spellEnd"/>
      <w:r>
        <w:rPr>
          <w:rFonts w:ascii="Arial" w:eastAsia="Arial" w:hAnsi="Arial" w:cs="Arial"/>
        </w:rPr>
        <w:t>, la compañía mostrará sus innovadores sistemas ADAS (</w:t>
      </w:r>
      <w:proofErr w:type="spellStart"/>
      <w:r>
        <w:rPr>
          <w:rFonts w:ascii="Arial" w:eastAsia="Arial" w:hAnsi="Arial" w:cs="Arial"/>
        </w:rPr>
        <w:t>Advanced</w:t>
      </w:r>
      <w:proofErr w:type="spellEnd"/>
      <w:r>
        <w:rPr>
          <w:rFonts w:ascii="Arial" w:eastAsia="Arial" w:hAnsi="Arial" w:cs="Arial"/>
        </w:rPr>
        <w:t xml:space="preserve"> Driver </w:t>
      </w:r>
      <w:proofErr w:type="spellStart"/>
      <w:r>
        <w:rPr>
          <w:rFonts w:ascii="Arial" w:eastAsia="Arial" w:hAnsi="Arial" w:cs="Arial"/>
        </w:rPr>
        <w:t>Assistance</w:t>
      </w:r>
      <w:proofErr w:type="spellEnd"/>
      <w:r>
        <w:rPr>
          <w:rFonts w:ascii="Arial" w:eastAsia="Arial" w:hAnsi="Arial" w:cs="Arial"/>
        </w:rPr>
        <w:t xml:space="preserve"> </w:t>
      </w:r>
      <w:proofErr w:type="spellStart"/>
      <w:r>
        <w:rPr>
          <w:rFonts w:ascii="Arial" w:eastAsia="Arial" w:hAnsi="Arial" w:cs="Arial"/>
        </w:rPr>
        <w:t>Systems</w:t>
      </w:r>
      <w:proofErr w:type="spellEnd"/>
      <w:r>
        <w:rPr>
          <w:rFonts w:ascii="Arial" w:eastAsia="Arial" w:hAnsi="Arial" w:cs="Arial"/>
        </w:rPr>
        <w:t xml:space="preserve">), que incluyen tecnologías como la integración de cámaras exteriores, diseñadas para mejorar la seguridad y la eficiencia en carretera. En el apartado de </w:t>
      </w:r>
      <w:proofErr w:type="spellStart"/>
      <w:r>
        <w:rPr>
          <w:rFonts w:ascii="Arial" w:eastAsia="Arial" w:hAnsi="Arial" w:cs="Arial"/>
          <w:b/>
        </w:rPr>
        <w:t>InCabin</w:t>
      </w:r>
      <w:proofErr w:type="spellEnd"/>
      <w:r>
        <w:rPr>
          <w:rFonts w:ascii="Arial" w:eastAsia="Arial" w:hAnsi="Arial" w:cs="Arial"/>
          <w:b/>
        </w:rPr>
        <w:t xml:space="preserve"> </w:t>
      </w:r>
      <w:proofErr w:type="spellStart"/>
      <w:r>
        <w:rPr>
          <w:rFonts w:ascii="Arial" w:eastAsia="Arial" w:hAnsi="Arial" w:cs="Arial"/>
          <w:b/>
        </w:rPr>
        <w:t>Monitoring</w:t>
      </w:r>
      <w:proofErr w:type="spellEnd"/>
      <w:r>
        <w:rPr>
          <w:rFonts w:ascii="Arial" w:eastAsia="Arial" w:hAnsi="Arial" w:cs="Arial"/>
        </w:rPr>
        <w:t xml:space="preserve">, los visitantes podrán conocer las innovaciones en monitoreo interior del vehículo, que incluyen, por </w:t>
      </w:r>
      <w:r w:rsidR="0019588B">
        <w:rPr>
          <w:rFonts w:ascii="Arial" w:eastAsia="Arial" w:hAnsi="Arial" w:cs="Arial"/>
        </w:rPr>
        <w:t>ejemplo,</w:t>
      </w:r>
      <w:r>
        <w:rPr>
          <w:rFonts w:ascii="Arial" w:eastAsia="Arial" w:hAnsi="Arial" w:cs="Arial"/>
        </w:rPr>
        <w:t xml:space="preserve"> la tecnología de Child </w:t>
      </w:r>
      <w:proofErr w:type="spellStart"/>
      <w:r>
        <w:rPr>
          <w:rFonts w:ascii="Arial" w:eastAsia="Arial" w:hAnsi="Arial" w:cs="Arial"/>
        </w:rPr>
        <w:t>Presence</w:t>
      </w:r>
      <w:proofErr w:type="spellEnd"/>
      <w:r>
        <w:rPr>
          <w:rFonts w:ascii="Arial" w:eastAsia="Arial" w:hAnsi="Arial" w:cs="Arial"/>
        </w:rPr>
        <w:t xml:space="preserve"> </w:t>
      </w:r>
      <w:proofErr w:type="spellStart"/>
      <w:r>
        <w:rPr>
          <w:rFonts w:ascii="Arial" w:eastAsia="Arial" w:hAnsi="Arial" w:cs="Arial"/>
        </w:rPr>
        <w:t>Detection</w:t>
      </w:r>
      <w:proofErr w:type="spellEnd"/>
      <w:r>
        <w:rPr>
          <w:rFonts w:ascii="Arial" w:eastAsia="Arial" w:hAnsi="Arial" w:cs="Arial"/>
        </w:rPr>
        <w:t xml:space="preserve">, el </w:t>
      </w:r>
      <w:proofErr w:type="spellStart"/>
      <w:r>
        <w:rPr>
          <w:rFonts w:ascii="Arial" w:eastAsia="Arial" w:hAnsi="Arial" w:cs="Arial"/>
        </w:rPr>
        <w:t>Seat</w:t>
      </w:r>
      <w:proofErr w:type="spellEnd"/>
      <w:r>
        <w:rPr>
          <w:rFonts w:ascii="Arial" w:eastAsia="Arial" w:hAnsi="Arial" w:cs="Arial"/>
        </w:rPr>
        <w:t xml:space="preserve"> </w:t>
      </w:r>
      <w:proofErr w:type="spellStart"/>
      <w:r>
        <w:rPr>
          <w:rFonts w:ascii="Arial" w:eastAsia="Arial" w:hAnsi="Arial" w:cs="Arial"/>
        </w:rPr>
        <w:t>Belt</w:t>
      </w:r>
      <w:proofErr w:type="spellEnd"/>
      <w:r>
        <w:rPr>
          <w:rFonts w:ascii="Arial" w:eastAsia="Arial" w:hAnsi="Arial" w:cs="Arial"/>
        </w:rPr>
        <w:t xml:space="preserve"> </w:t>
      </w:r>
      <w:proofErr w:type="spellStart"/>
      <w:r>
        <w:rPr>
          <w:rFonts w:ascii="Arial" w:eastAsia="Arial" w:hAnsi="Arial" w:cs="Arial"/>
        </w:rPr>
        <w:t>Reminder</w:t>
      </w:r>
      <w:proofErr w:type="spellEnd"/>
      <w:r>
        <w:rPr>
          <w:rFonts w:ascii="Arial" w:eastAsia="Arial" w:hAnsi="Arial" w:cs="Arial"/>
        </w:rPr>
        <w:t xml:space="preserve"> o el sistema de control interno enfocado en prevenir accidentes relacionados con las distracciones del conductor. </w:t>
      </w:r>
    </w:p>
    <w:p w14:paraId="43054AA2" w14:textId="77777777" w:rsidR="00D81253" w:rsidRDefault="00D81253">
      <w:pPr>
        <w:jc w:val="both"/>
        <w:rPr>
          <w:rFonts w:ascii="Arial" w:eastAsia="Arial" w:hAnsi="Arial" w:cs="Arial"/>
          <w:highlight w:val="yellow"/>
        </w:rPr>
      </w:pPr>
    </w:p>
    <w:p w14:paraId="3D0D0790" w14:textId="77777777" w:rsidR="00D81253" w:rsidRDefault="00000000">
      <w:pPr>
        <w:jc w:val="both"/>
        <w:rPr>
          <w:rFonts w:ascii="Arial" w:eastAsia="Arial" w:hAnsi="Arial" w:cs="Arial"/>
        </w:rPr>
      </w:pPr>
      <w:r>
        <w:rPr>
          <w:rFonts w:ascii="Arial" w:eastAsia="Arial" w:hAnsi="Arial" w:cs="Arial"/>
        </w:rPr>
        <w:t xml:space="preserve">Asimismo, el sector de </w:t>
      </w:r>
      <w:r>
        <w:rPr>
          <w:rFonts w:ascii="Arial" w:eastAsia="Arial" w:hAnsi="Arial" w:cs="Arial"/>
          <w:b/>
        </w:rPr>
        <w:t xml:space="preserve">Parking </w:t>
      </w:r>
      <w:proofErr w:type="spellStart"/>
      <w:r>
        <w:rPr>
          <w:rFonts w:ascii="Arial" w:eastAsia="Arial" w:hAnsi="Arial" w:cs="Arial"/>
          <w:b/>
        </w:rPr>
        <w:t>Solutions</w:t>
      </w:r>
      <w:proofErr w:type="spellEnd"/>
      <w:r>
        <w:rPr>
          <w:rFonts w:ascii="Arial" w:eastAsia="Arial" w:hAnsi="Arial" w:cs="Arial"/>
        </w:rPr>
        <w:t xml:space="preserve"> destacará las últimas soluciones de asistencia en maniobras de aparcamiento, con cámaras 360º y sensores inteligentes que facilitan la detección de plazas y el estacionamiento en espacios reducidos. Por último, en la sección </w:t>
      </w:r>
      <w:proofErr w:type="spellStart"/>
      <w:r>
        <w:rPr>
          <w:rFonts w:ascii="Arial" w:eastAsia="Arial" w:hAnsi="Arial" w:cs="Arial"/>
          <w:b/>
        </w:rPr>
        <w:t>Mirrorless</w:t>
      </w:r>
      <w:proofErr w:type="spellEnd"/>
      <w:r>
        <w:rPr>
          <w:rFonts w:ascii="Arial" w:eastAsia="Arial" w:hAnsi="Arial" w:cs="Arial"/>
        </w:rPr>
        <w:t xml:space="preserve">, </w:t>
      </w:r>
      <w:proofErr w:type="spellStart"/>
      <w:r>
        <w:rPr>
          <w:rFonts w:ascii="Arial" w:eastAsia="Arial" w:hAnsi="Arial" w:cs="Arial"/>
        </w:rPr>
        <w:t>Ficosa</w:t>
      </w:r>
      <w:proofErr w:type="spellEnd"/>
      <w:r>
        <w:rPr>
          <w:rFonts w:ascii="Arial" w:eastAsia="Arial" w:hAnsi="Arial" w:cs="Arial"/>
        </w:rPr>
        <w:t xml:space="preserve"> presentará la segunda generación de su sistema de retrovisores digitales (CMS), que reemplaza los espejos convencionales por cámaras de alta definición, mejorando la visibilidad, aerodinámica y seguridad del vehículo.</w:t>
      </w:r>
    </w:p>
    <w:p w14:paraId="37E7E991" w14:textId="77777777" w:rsidR="00D81253" w:rsidRDefault="00D81253">
      <w:pPr>
        <w:jc w:val="both"/>
        <w:rPr>
          <w:rFonts w:ascii="Arial" w:eastAsia="Arial" w:hAnsi="Arial" w:cs="Arial"/>
        </w:rPr>
      </w:pPr>
    </w:p>
    <w:p w14:paraId="56F839BD" w14:textId="77777777" w:rsidR="00D81253" w:rsidRDefault="00000000">
      <w:pPr>
        <w:jc w:val="both"/>
        <w:rPr>
          <w:rFonts w:ascii="Arial" w:eastAsia="Arial" w:hAnsi="Arial" w:cs="Arial"/>
        </w:rPr>
      </w:pPr>
      <w:r>
        <w:rPr>
          <w:rFonts w:ascii="Arial" w:eastAsia="Arial" w:hAnsi="Arial" w:cs="Arial"/>
          <w:b/>
        </w:rPr>
        <w:t xml:space="preserve">Josep </w:t>
      </w:r>
      <w:proofErr w:type="spellStart"/>
      <w:r>
        <w:rPr>
          <w:rFonts w:ascii="Arial" w:eastAsia="Arial" w:hAnsi="Arial" w:cs="Arial"/>
          <w:b/>
        </w:rPr>
        <w:t>Maria</w:t>
      </w:r>
      <w:proofErr w:type="spellEnd"/>
      <w:r>
        <w:rPr>
          <w:rFonts w:ascii="Arial" w:eastAsia="Arial" w:hAnsi="Arial" w:cs="Arial"/>
          <w:b/>
        </w:rPr>
        <w:t xml:space="preserve"> Forcadell, CTO de </w:t>
      </w:r>
      <w:proofErr w:type="spellStart"/>
      <w:r>
        <w:rPr>
          <w:rFonts w:ascii="Arial" w:eastAsia="Arial" w:hAnsi="Arial" w:cs="Arial"/>
          <w:b/>
        </w:rPr>
        <w:t>Ficosa</w:t>
      </w:r>
      <w:proofErr w:type="spellEnd"/>
      <w:r>
        <w:rPr>
          <w:rFonts w:ascii="Arial" w:eastAsia="Arial" w:hAnsi="Arial" w:cs="Arial"/>
          <w:b/>
        </w:rPr>
        <w:t>,</w:t>
      </w:r>
      <w:r>
        <w:rPr>
          <w:rFonts w:ascii="Arial" w:eastAsia="Arial" w:hAnsi="Arial" w:cs="Arial"/>
        </w:rPr>
        <w:t xml:space="preserve"> explica</w:t>
      </w:r>
      <w:r>
        <w:rPr>
          <w:rFonts w:ascii="Arial" w:eastAsia="Arial" w:hAnsi="Arial" w:cs="Arial"/>
          <w:b/>
        </w:rPr>
        <w:t>:</w:t>
      </w:r>
      <w:r>
        <w:rPr>
          <w:rFonts w:ascii="Arial" w:eastAsia="Arial" w:hAnsi="Arial" w:cs="Arial"/>
        </w:rPr>
        <w:t xml:space="preserve"> “"En </w:t>
      </w:r>
      <w:proofErr w:type="spellStart"/>
      <w:r>
        <w:rPr>
          <w:rFonts w:ascii="Arial" w:eastAsia="Arial" w:hAnsi="Arial" w:cs="Arial"/>
        </w:rPr>
        <w:t>Ficosa</w:t>
      </w:r>
      <w:proofErr w:type="spellEnd"/>
      <w:r>
        <w:rPr>
          <w:rFonts w:ascii="Arial" w:eastAsia="Arial" w:hAnsi="Arial" w:cs="Arial"/>
        </w:rPr>
        <w:t xml:space="preserve">, la innovación constante forma parte de nuestro ADN, y trabajamos para que la última tecnología sea el motor que impulse una movilidad más segura, sostenible y conectada. La primera edición de </w:t>
      </w:r>
      <w:proofErr w:type="spellStart"/>
      <w:r>
        <w:rPr>
          <w:rFonts w:ascii="Arial" w:eastAsia="Arial" w:hAnsi="Arial" w:cs="Arial"/>
        </w:rPr>
        <w:t>AutoSens</w:t>
      </w:r>
      <w:proofErr w:type="spellEnd"/>
      <w:r>
        <w:rPr>
          <w:rFonts w:ascii="Arial" w:eastAsia="Arial" w:hAnsi="Arial" w:cs="Arial"/>
        </w:rPr>
        <w:t xml:space="preserve"> </w:t>
      </w:r>
      <w:proofErr w:type="spellStart"/>
      <w:r>
        <w:rPr>
          <w:rFonts w:ascii="Arial" w:eastAsia="Arial" w:hAnsi="Arial" w:cs="Arial"/>
        </w:rPr>
        <w:t>Europe</w:t>
      </w:r>
      <w:proofErr w:type="spellEnd"/>
      <w:r>
        <w:rPr>
          <w:rFonts w:ascii="Arial" w:eastAsia="Arial" w:hAnsi="Arial" w:cs="Arial"/>
        </w:rPr>
        <w:t xml:space="preserve"> en Barcelona nos ofrece la plataforma ideal para compartir nuestra visión con otros líderes del sector, y compartir ideas y soluciones que ayuden a continuar avanzando en la movilidad del futuro”.</w:t>
      </w:r>
    </w:p>
    <w:p w14:paraId="0BCBEE3E" w14:textId="77777777" w:rsidR="00D81253" w:rsidRDefault="00D81253">
      <w:pPr>
        <w:jc w:val="both"/>
        <w:rPr>
          <w:rFonts w:ascii="Arial" w:eastAsia="Arial" w:hAnsi="Arial" w:cs="Arial"/>
        </w:rPr>
      </w:pPr>
    </w:p>
    <w:p w14:paraId="297F6730" w14:textId="2009F45C" w:rsidR="00D81253" w:rsidRDefault="00000000">
      <w:pPr>
        <w:jc w:val="both"/>
        <w:rPr>
          <w:rFonts w:ascii="Arial" w:eastAsia="Arial" w:hAnsi="Arial" w:cs="Arial"/>
        </w:rPr>
      </w:pPr>
      <w:r>
        <w:rPr>
          <w:rFonts w:ascii="Arial" w:eastAsia="Arial" w:hAnsi="Arial" w:cs="Arial"/>
        </w:rPr>
        <w:t xml:space="preserve">Durante el transcurso de la feria, </w:t>
      </w:r>
      <w:bookmarkStart w:id="0" w:name="_Hlk178323332"/>
      <w:r>
        <w:rPr>
          <w:rFonts w:ascii="Arial" w:eastAsia="Arial" w:hAnsi="Arial" w:cs="Arial"/>
          <w:b/>
        </w:rPr>
        <w:t xml:space="preserve">Josep </w:t>
      </w:r>
      <w:proofErr w:type="spellStart"/>
      <w:r>
        <w:rPr>
          <w:rFonts w:ascii="Arial" w:eastAsia="Arial" w:hAnsi="Arial" w:cs="Arial"/>
          <w:b/>
        </w:rPr>
        <w:t>Maria</w:t>
      </w:r>
      <w:proofErr w:type="spellEnd"/>
      <w:r>
        <w:rPr>
          <w:rFonts w:ascii="Arial" w:eastAsia="Arial" w:hAnsi="Arial" w:cs="Arial"/>
          <w:b/>
        </w:rPr>
        <w:t xml:space="preserve"> Álvarez</w:t>
      </w:r>
      <w:bookmarkEnd w:id="0"/>
      <w:r>
        <w:rPr>
          <w:rFonts w:ascii="Arial" w:eastAsia="Arial" w:hAnsi="Arial" w:cs="Arial"/>
          <w:b/>
        </w:rPr>
        <w:t xml:space="preserve">, </w:t>
      </w:r>
      <w:proofErr w:type="spellStart"/>
      <w:r>
        <w:rPr>
          <w:rFonts w:ascii="Arial" w:eastAsia="Arial" w:hAnsi="Arial" w:cs="Arial"/>
          <w:b/>
        </w:rPr>
        <w:t>Product</w:t>
      </w:r>
      <w:proofErr w:type="spellEnd"/>
      <w:r>
        <w:rPr>
          <w:rFonts w:ascii="Arial" w:eastAsia="Arial" w:hAnsi="Arial" w:cs="Arial"/>
          <w:b/>
        </w:rPr>
        <w:t xml:space="preserve"> </w:t>
      </w:r>
      <w:proofErr w:type="spellStart"/>
      <w:r>
        <w:rPr>
          <w:rFonts w:ascii="Arial" w:eastAsia="Arial" w:hAnsi="Arial" w:cs="Arial"/>
          <w:b/>
        </w:rPr>
        <w:t>Engineering</w:t>
      </w:r>
      <w:proofErr w:type="spellEnd"/>
      <w:r>
        <w:rPr>
          <w:rFonts w:ascii="Arial" w:eastAsia="Arial" w:hAnsi="Arial" w:cs="Arial"/>
          <w:b/>
        </w:rPr>
        <w:t xml:space="preserve"> Director ADAS Business </w:t>
      </w:r>
      <w:proofErr w:type="spellStart"/>
      <w:r>
        <w:rPr>
          <w:rFonts w:ascii="Arial" w:eastAsia="Arial" w:hAnsi="Arial" w:cs="Arial"/>
          <w:b/>
        </w:rPr>
        <w:t>Unit</w:t>
      </w:r>
      <w:proofErr w:type="spellEnd"/>
      <w:r>
        <w:rPr>
          <w:rFonts w:ascii="Arial" w:eastAsia="Arial" w:hAnsi="Arial" w:cs="Arial"/>
          <w:b/>
        </w:rPr>
        <w:t xml:space="preserve"> en </w:t>
      </w:r>
      <w:proofErr w:type="spellStart"/>
      <w:r>
        <w:rPr>
          <w:rFonts w:ascii="Arial" w:eastAsia="Arial" w:hAnsi="Arial" w:cs="Arial"/>
          <w:b/>
        </w:rPr>
        <w:t>Ficosa</w:t>
      </w:r>
      <w:proofErr w:type="spellEnd"/>
      <w:r>
        <w:rPr>
          <w:rFonts w:ascii="Arial" w:eastAsia="Arial" w:hAnsi="Arial" w:cs="Arial"/>
        </w:rPr>
        <w:t xml:space="preserve">, también participará en una ponencia </w:t>
      </w:r>
      <w:r w:rsidR="00E60BDE">
        <w:rPr>
          <w:rFonts w:ascii="Arial" w:eastAsia="Arial" w:hAnsi="Arial" w:cs="Arial"/>
        </w:rPr>
        <w:t xml:space="preserve">sobre el sistema Child </w:t>
      </w:r>
      <w:proofErr w:type="spellStart"/>
      <w:r w:rsidR="00E60BDE">
        <w:rPr>
          <w:rFonts w:ascii="Arial" w:eastAsia="Arial" w:hAnsi="Arial" w:cs="Arial"/>
        </w:rPr>
        <w:t>Presence</w:t>
      </w:r>
      <w:proofErr w:type="spellEnd"/>
      <w:r w:rsidR="00E60BDE">
        <w:rPr>
          <w:rFonts w:ascii="Arial" w:eastAsia="Arial" w:hAnsi="Arial" w:cs="Arial"/>
        </w:rPr>
        <w:t xml:space="preserve"> </w:t>
      </w:r>
      <w:proofErr w:type="spellStart"/>
      <w:r w:rsidR="00E60BDE">
        <w:rPr>
          <w:rFonts w:ascii="Arial" w:eastAsia="Arial" w:hAnsi="Arial" w:cs="Arial"/>
        </w:rPr>
        <w:t>Detection</w:t>
      </w:r>
      <w:proofErr w:type="spellEnd"/>
      <w:r>
        <w:rPr>
          <w:rFonts w:ascii="Arial" w:eastAsia="Arial" w:hAnsi="Arial" w:cs="Arial"/>
        </w:rPr>
        <w:t xml:space="preserve">. Durante su intervención, Álvarez compartirá los avances de la compañía en </w:t>
      </w:r>
      <w:r w:rsidR="00E60BDE">
        <w:rPr>
          <w:rFonts w:ascii="Arial" w:eastAsia="Arial" w:hAnsi="Arial" w:cs="Arial"/>
        </w:rPr>
        <w:t>esta</w:t>
      </w:r>
      <w:r>
        <w:rPr>
          <w:rFonts w:ascii="Arial" w:eastAsia="Arial" w:hAnsi="Arial" w:cs="Arial"/>
        </w:rPr>
        <w:t xml:space="preserve"> solución que permite detectar la presencia de niños en el vehículo para prevenir posibles accidentes. Esta tecnología de seguridad utiliza diferentes sensores a bordo del vehículo para detectar en cuestión de segundos a un niño que se ha quedado </w:t>
      </w:r>
      <w:proofErr w:type="spellStart"/>
      <w:r>
        <w:rPr>
          <w:rFonts w:ascii="Arial" w:eastAsia="Arial" w:hAnsi="Arial" w:cs="Arial"/>
        </w:rPr>
        <w:t>inatendido</w:t>
      </w:r>
      <w:proofErr w:type="spellEnd"/>
      <w:r>
        <w:rPr>
          <w:rFonts w:ascii="Arial" w:eastAsia="Arial" w:hAnsi="Arial" w:cs="Arial"/>
        </w:rPr>
        <w:t xml:space="preserve"> en el vehículo, y activa una señal de advertencia para poder actuar.</w:t>
      </w:r>
    </w:p>
    <w:p w14:paraId="17A66BCA" w14:textId="77777777" w:rsidR="00D81253" w:rsidRDefault="00D81253">
      <w:pPr>
        <w:jc w:val="both"/>
        <w:rPr>
          <w:rFonts w:ascii="Arial" w:eastAsia="Arial" w:hAnsi="Arial" w:cs="Arial"/>
        </w:rPr>
      </w:pPr>
    </w:p>
    <w:p w14:paraId="6681E592" w14:textId="16709970" w:rsidR="00D81253" w:rsidRDefault="00000000">
      <w:pPr>
        <w:jc w:val="both"/>
        <w:rPr>
          <w:rFonts w:ascii="Arial" w:eastAsia="Arial" w:hAnsi="Arial" w:cs="Arial"/>
        </w:rPr>
      </w:pPr>
      <w:r>
        <w:rPr>
          <w:rFonts w:ascii="Arial" w:eastAsia="Arial" w:hAnsi="Arial" w:cs="Arial"/>
        </w:rPr>
        <w:t xml:space="preserve">Esta primera edición de </w:t>
      </w:r>
      <w:proofErr w:type="spellStart"/>
      <w:r>
        <w:rPr>
          <w:rFonts w:ascii="Arial" w:eastAsia="Arial" w:hAnsi="Arial" w:cs="Arial"/>
        </w:rPr>
        <w:t>AutoSens</w:t>
      </w:r>
      <w:proofErr w:type="spellEnd"/>
      <w:r>
        <w:rPr>
          <w:rFonts w:ascii="Arial" w:eastAsia="Arial" w:hAnsi="Arial" w:cs="Arial"/>
        </w:rPr>
        <w:t xml:space="preserve"> </w:t>
      </w:r>
      <w:proofErr w:type="spellStart"/>
      <w:r>
        <w:rPr>
          <w:rFonts w:ascii="Arial" w:eastAsia="Arial" w:hAnsi="Arial" w:cs="Arial"/>
        </w:rPr>
        <w:t>Europe</w:t>
      </w:r>
      <w:proofErr w:type="spellEnd"/>
      <w:r>
        <w:rPr>
          <w:rFonts w:ascii="Arial" w:eastAsia="Arial" w:hAnsi="Arial" w:cs="Arial"/>
        </w:rPr>
        <w:t xml:space="preserve"> en Barcelona además también presenta como novedad la integración dentro del marco de la feria de </w:t>
      </w:r>
      <w:proofErr w:type="spellStart"/>
      <w:r>
        <w:rPr>
          <w:rFonts w:ascii="Arial" w:eastAsia="Arial" w:hAnsi="Arial" w:cs="Arial"/>
        </w:rPr>
        <w:t>InCabin</w:t>
      </w:r>
      <w:proofErr w:type="spellEnd"/>
      <w:r>
        <w:rPr>
          <w:rFonts w:ascii="Arial" w:eastAsia="Arial" w:hAnsi="Arial" w:cs="Arial"/>
        </w:rPr>
        <w:t xml:space="preserve"> </w:t>
      </w:r>
      <w:proofErr w:type="spellStart"/>
      <w:r>
        <w:rPr>
          <w:rFonts w:ascii="Arial" w:eastAsia="Arial" w:hAnsi="Arial" w:cs="Arial"/>
        </w:rPr>
        <w:t>Europe</w:t>
      </w:r>
      <w:proofErr w:type="spellEnd"/>
      <w:r>
        <w:rPr>
          <w:rFonts w:ascii="Arial" w:eastAsia="Arial" w:hAnsi="Arial" w:cs="Arial"/>
        </w:rPr>
        <w:t xml:space="preserve">, el encuentro especializado </w:t>
      </w:r>
      <w:r w:rsidR="0019588B">
        <w:rPr>
          <w:rFonts w:ascii="Arial" w:eastAsia="Arial" w:hAnsi="Arial" w:cs="Arial"/>
        </w:rPr>
        <w:t xml:space="preserve">en </w:t>
      </w:r>
      <w:r w:rsidR="0019588B" w:rsidRPr="0019588B">
        <w:rPr>
          <w:rFonts w:ascii="Arial" w:eastAsia="Arial" w:hAnsi="Arial" w:cs="Arial"/>
        </w:rPr>
        <w:t>tecnologías para el interior de los vehículos</w:t>
      </w:r>
      <w:r>
        <w:rPr>
          <w:rFonts w:ascii="Arial" w:eastAsia="Arial" w:hAnsi="Arial" w:cs="Arial"/>
        </w:rPr>
        <w:t xml:space="preserve">, que ahora formará parte del programa general del evento. </w:t>
      </w:r>
      <w:proofErr w:type="spellStart"/>
      <w:r>
        <w:rPr>
          <w:rFonts w:ascii="Arial" w:eastAsia="Arial" w:hAnsi="Arial" w:cs="Arial"/>
        </w:rPr>
        <w:t>Ficosa</w:t>
      </w:r>
      <w:proofErr w:type="spellEnd"/>
      <w:r>
        <w:rPr>
          <w:rFonts w:ascii="Arial" w:eastAsia="Arial" w:hAnsi="Arial" w:cs="Arial"/>
        </w:rPr>
        <w:t xml:space="preserve">, además, es </w:t>
      </w:r>
      <w:proofErr w:type="spellStart"/>
      <w:r>
        <w:rPr>
          <w:rFonts w:ascii="Arial" w:eastAsia="Arial" w:hAnsi="Arial" w:cs="Arial"/>
        </w:rPr>
        <w:t>signature</w:t>
      </w:r>
      <w:proofErr w:type="spellEnd"/>
      <w:r>
        <w:rPr>
          <w:rFonts w:ascii="Arial" w:eastAsia="Arial" w:hAnsi="Arial" w:cs="Arial"/>
        </w:rPr>
        <w:t xml:space="preserve"> </w:t>
      </w:r>
      <w:proofErr w:type="spellStart"/>
      <w:r>
        <w:rPr>
          <w:rFonts w:ascii="Arial" w:eastAsia="Arial" w:hAnsi="Arial" w:cs="Arial"/>
        </w:rPr>
        <w:t>partner</w:t>
      </w:r>
      <w:proofErr w:type="spellEnd"/>
      <w:r>
        <w:rPr>
          <w:rFonts w:ascii="Arial" w:eastAsia="Arial" w:hAnsi="Arial" w:cs="Arial"/>
        </w:rPr>
        <w:t xml:space="preserve"> de </w:t>
      </w:r>
      <w:proofErr w:type="spellStart"/>
      <w:r>
        <w:rPr>
          <w:rFonts w:ascii="Arial" w:eastAsia="Arial" w:hAnsi="Arial" w:cs="Arial"/>
        </w:rPr>
        <w:t>InCabin</w:t>
      </w:r>
      <w:proofErr w:type="spellEnd"/>
      <w:r>
        <w:rPr>
          <w:rFonts w:ascii="Arial" w:eastAsia="Arial" w:hAnsi="Arial" w:cs="Arial"/>
        </w:rPr>
        <w:t xml:space="preserve"> </w:t>
      </w:r>
      <w:proofErr w:type="spellStart"/>
      <w:r>
        <w:rPr>
          <w:rFonts w:ascii="Arial" w:eastAsia="Arial" w:hAnsi="Arial" w:cs="Arial"/>
        </w:rPr>
        <w:t>Europe</w:t>
      </w:r>
      <w:proofErr w:type="spellEnd"/>
      <w:r>
        <w:rPr>
          <w:rFonts w:ascii="Arial" w:eastAsia="Arial" w:hAnsi="Arial" w:cs="Arial"/>
        </w:rPr>
        <w:t xml:space="preserve"> 2024.</w:t>
      </w:r>
    </w:p>
    <w:p w14:paraId="420173F7" w14:textId="77777777" w:rsidR="0019588B" w:rsidRDefault="0019588B">
      <w:pPr>
        <w:jc w:val="both"/>
        <w:rPr>
          <w:rFonts w:ascii="Arial" w:eastAsia="Arial" w:hAnsi="Arial" w:cs="Arial"/>
        </w:rPr>
      </w:pPr>
    </w:p>
    <w:p w14:paraId="16CD330E" w14:textId="77777777" w:rsidR="0019588B" w:rsidRDefault="0019588B">
      <w:pPr>
        <w:jc w:val="both"/>
        <w:rPr>
          <w:rFonts w:ascii="Arial" w:eastAsia="Arial" w:hAnsi="Arial" w:cs="Arial"/>
        </w:rPr>
      </w:pPr>
    </w:p>
    <w:p w14:paraId="5D3BA800" w14:textId="77777777" w:rsidR="00D81253" w:rsidRDefault="00000000">
      <w:pPr>
        <w:spacing w:line="276" w:lineRule="auto"/>
        <w:jc w:val="both"/>
        <w:rPr>
          <w:rFonts w:ascii="Arial" w:eastAsia="Arial" w:hAnsi="Arial" w:cs="Arial"/>
          <w:b/>
          <w:sz w:val="18"/>
          <w:szCs w:val="18"/>
        </w:rPr>
      </w:pPr>
      <w:r>
        <w:rPr>
          <w:rFonts w:ascii="Arial" w:eastAsia="Arial" w:hAnsi="Arial" w:cs="Arial"/>
          <w:b/>
          <w:sz w:val="18"/>
          <w:szCs w:val="18"/>
        </w:rPr>
        <w:t xml:space="preserve">Acerca de </w:t>
      </w:r>
      <w:proofErr w:type="spellStart"/>
      <w:r>
        <w:rPr>
          <w:rFonts w:ascii="Arial" w:eastAsia="Arial" w:hAnsi="Arial" w:cs="Arial"/>
          <w:b/>
          <w:sz w:val="18"/>
          <w:szCs w:val="18"/>
        </w:rPr>
        <w:t>Ficosa</w:t>
      </w:r>
      <w:proofErr w:type="spellEnd"/>
    </w:p>
    <w:p w14:paraId="54A901D5" w14:textId="77777777" w:rsidR="00D81253" w:rsidRDefault="00000000">
      <w:pPr>
        <w:spacing w:line="276" w:lineRule="auto"/>
        <w:jc w:val="both"/>
        <w:rPr>
          <w:rFonts w:ascii="Arial" w:eastAsia="Arial" w:hAnsi="Arial" w:cs="Arial"/>
          <w:color w:val="0000FF"/>
          <w:sz w:val="18"/>
          <w:szCs w:val="18"/>
          <w:u w:val="single"/>
        </w:rPr>
      </w:pPr>
      <w:proofErr w:type="spellStart"/>
      <w:r>
        <w:rPr>
          <w:rFonts w:ascii="Arial" w:eastAsia="Arial" w:hAnsi="Arial" w:cs="Arial"/>
          <w:sz w:val="18"/>
          <w:szCs w:val="18"/>
        </w:rPr>
        <w:t>Ficosa</w:t>
      </w:r>
      <w:proofErr w:type="spellEnd"/>
      <w:r>
        <w:rPr>
          <w:rFonts w:ascii="Arial" w:eastAsia="Arial" w:hAnsi="Arial" w:cs="Arial"/>
          <w:sz w:val="18"/>
          <w:szCs w:val="18"/>
        </w:rPr>
        <w:t xml:space="preserve"> es una empresa global de primer nivel que se dedica a la investigación, desarrollo, producción y comercialización de soluciones avanzadas de visión, seguridad y eficiencia para la industria del automóvil, con vocación de contribuir a la sociedad a través de su compromiso con la innovación tecnológica, los valores humanos y la eficiencia energética. Fundada en 1949 y con sede en Barcelona, </w:t>
      </w:r>
      <w:proofErr w:type="spellStart"/>
      <w:r>
        <w:rPr>
          <w:rFonts w:ascii="Arial" w:eastAsia="Arial" w:hAnsi="Arial" w:cs="Arial"/>
          <w:sz w:val="18"/>
          <w:szCs w:val="18"/>
        </w:rPr>
        <w:t>Ficosa</w:t>
      </w:r>
      <w:proofErr w:type="spellEnd"/>
      <w:r>
        <w:rPr>
          <w:rFonts w:ascii="Arial" w:eastAsia="Arial" w:hAnsi="Arial" w:cs="Arial"/>
          <w:sz w:val="18"/>
          <w:szCs w:val="18"/>
        </w:rPr>
        <w:t xml:space="preserve"> cuenta en la actualidad con más de 8.500 empleados y con centros productivos, de I+D y oficinas comerciales en Europa, América del Norte y del Sur, Asia y África. El sistema de visión trasera (interior / espejo lateral) es el principal negocio de </w:t>
      </w:r>
      <w:proofErr w:type="spellStart"/>
      <w:r>
        <w:rPr>
          <w:rFonts w:ascii="Arial" w:eastAsia="Arial" w:hAnsi="Arial" w:cs="Arial"/>
          <w:sz w:val="18"/>
          <w:szCs w:val="18"/>
        </w:rPr>
        <w:t>Ficosa</w:t>
      </w:r>
      <w:proofErr w:type="spellEnd"/>
      <w:r>
        <w:rPr>
          <w:rFonts w:ascii="Arial" w:eastAsia="Arial" w:hAnsi="Arial" w:cs="Arial"/>
          <w:sz w:val="18"/>
          <w:szCs w:val="18"/>
        </w:rPr>
        <w:t xml:space="preserve"> conocido a nivel mundial y reconocido por los principales fabricantes de equipos originales del mundo (OEM).</w:t>
      </w:r>
      <w:r>
        <w:rPr>
          <w:rFonts w:ascii="Arial" w:eastAsia="Arial" w:hAnsi="Arial" w:cs="Arial"/>
          <w:b/>
          <w:sz w:val="20"/>
          <w:szCs w:val="20"/>
        </w:rPr>
        <w:t xml:space="preserve"> </w:t>
      </w:r>
      <w:hyperlink r:id="rId7">
        <w:r w:rsidR="00D81253">
          <w:rPr>
            <w:rFonts w:ascii="Arial" w:eastAsia="Arial" w:hAnsi="Arial" w:cs="Arial"/>
            <w:color w:val="0000FF"/>
            <w:sz w:val="18"/>
            <w:szCs w:val="18"/>
            <w:u w:val="single"/>
          </w:rPr>
          <w:t>www.ficosa.com</w:t>
        </w:r>
      </w:hyperlink>
    </w:p>
    <w:p w14:paraId="72B82F8D" w14:textId="77777777" w:rsidR="00D81253" w:rsidRDefault="00D81253">
      <w:pPr>
        <w:spacing w:line="276" w:lineRule="auto"/>
        <w:jc w:val="both"/>
        <w:rPr>
          <w:rFonts w:ascii="Arial" w:eastAsia="Arial" w:hAnsi="Arial" w:cs="Arial"/>
          <w:b/>
          <w:sz w:val="18"/>
          <w:szCs w:val="18"/>
        </w:rPr>
      </w:pPr>
    </w:p>
    <w:p w14:paraId="1F0538FF" w14:textId="77777777" w:rsidR="00D81253" w:rsidRDefault="00000000">
      <w:pPr>
        <w:spacing w:line="276" w:lineRule="auto"/>
        <w:jc w:val="both"/>
        <w:rPr>
          <w:rFonts w:ascii="Arial" w:eastAsia="Arial" w:hAnsi="Arial" w:cs="Arial"/>
          <w:b/>
          <w:sz w:val="18"/>
          <w:szCs w:val="18"/>
        </w:rPr>
      </w:pPr>
      <w:r>
        <w:rPr>
          <w:rFonts w:ascii="Arial" w:eastAsia="Arial" w:hAnsi="Arial" w:cs="Arial"/>
          <w:b/>
          <w:sz w:val="18"/>
          <w:szCs w:val="18"/>
        </w:rPr>
        <w:t>Para más información:</w:t>
      </w:r>
    </w:p>
    <w:p w14:paraId="26686362" w14:textId="77777777" w:rsidR="00D81253" w:rsidRDefault="00000000">
      <w:pPr>
        <w:jc w:val="both"/>
        <w:rPr>
          <w:rFonts w:ascii="Arial" w:eastAsia="Arial" w:hAnsi="Arial" w:cs="Arial"/>
          <w:b/>
          <w:sz w:val="18"/>
          <w:szCs w:val="18"/>
        </w:rPr>
      </w:pPr>
      <w:r>
        <w:rPr>
          <w:rFonts w:ascii="Arial" w:eastAsia="Arial" w:hAnsi="Arial" w:cs="Arial"/>
          <w:b/>
          <w:sz w:val="18"/>
          <w:szCs w:val="18"/>
        </w:rPr>
        <w:t xml:space="preserve">Departamento de Comunicación de </w:t>
      </w:r>
      <w:proofErr w:type="spellStart"/>
      <w:r>
        <w:rPr>
          <w:rFonts w:ascii="Arial" w:eastAsia="Arial" w:hAnsi="Arial" w:cs="Arial"/>
          <w:b/>
          <w:sz w:val="18"/>
          <w:szCs w:val="18"/>
        </w:rPr>
        <w:t>Ficosa</w:t>
      </w:r>
      <w:proofErr w:type="spellEnd"/>
    </w:p>
    <w:p w14:paraId="0DB96ACA" w14:textId="77777777" w:rsidR="00D81253" w:rsidRDefault="00000000">
      <w:pPr>
        <w:jc w:val="both"/>
        <w:rPr>
          <w:rFonts w:ascii="Arial" w:eastAsia="Arial" w:hAnsi="Arial" w:cs="Arial"/>
          <w:sz w:val="18"/>
          <w:szCs w:val="18"/>
        </w:rPr>
      </w:pPr>
      <w:r>
        <w:rPr>
          <w:rFonts w:ascii="Arial" w:eastAsia="Arial" w:hAnsi="Arial" w:cs="Arial"/>
          <w:sz w:val="18"/>
          <w:szCs w:val="18"/>
        </w:rPr>
        <w:t>Pau Guerrero</w:t>
      </w:r>
    </w:p>
    <w:p w14:paraId="1D42861A" w14:textId="77777777" w:rsidR="00D81253" w:rsidRDefault="00000000">
      <w:pPr>
        <w:jc w:val="both"/>
        <w:rPr>
          <w:rFonts w:ascii="Arial" w:eastAsia="Arial" w:hAnsi="Arial" w:cs="Arial"/>
          <w:sz w:val="18"/>
          <w:szCs w:val="18"/>
        </w:rPr>
      </w:pPr>
      <w:r>
        <w:rPr>
          <w:rFonts w:ascii="Arial" w:eastAsia="Arial" w:hAnsi="Arial" w:cs="Arial"/>
          <w:sz w:val="18"/>
          <w:szCs w:val="18"/>
        </w:rPr>
        <w:t>Pol Vidal</w:t>
      </w:r>
    </w:p>
    <w:p w14:paraId="1C1F4833" w14:textId="77777777" w:rsidR="00D81253" w:rsidRDefault="00000000">
      <w:pPr>
        <w:jc w:val="both"/>
        <w:rPr>
          <w:rFonts w:ascii="Arial" w:eastAsia="Arial" w:hAnsi="Arial" w:cs="Arial"/>
          <w:sz w:val="18"/>
          <w:szCs w:val="18"/>
        </w:rPr>
      </w:pPr>
      <w:r>
        <w:rPr>
          <w:rFonts w:ascii="Arial" w:eastAsia="Arial" w:hAnsi="Arial" w:cs="Arial"/>
          <w:color w:val="0000FF"/>
          <w:sz w:val="18"/>
          <w:szCs w:val="18"/>
          <w:u w:val="single"/>
        </w:rPr>
        <w:t>ficosa@llorenteycuenca.com</w:t>
      </w:r>
    </w:p>
    <w:p w14:paraId="77217B34" w14:textId="77777777" w:rsidR="00D81253" w:rsidRDefault="00000000">
      <w:pPr>
        <w:spacing w:after="280"/>
        <w:jc w:val="both"/>
        <w:rPr>
          <w:rFonts w:ascii="Arial" w:eastAsia="Arial" w:hAnsi="Arial" w:cs="Arial"/>
          <w:sz w:val="18"/>
          <w:szCs w:val="18"/>
        </w:rPr>
      </w:pPr>
      <w:r>
        <w:rPr>
          <w:rFonts w:ascii="Arial" w:eastAsia="Arial" w:hAnsi="Arial" w:cs="Arial"/>
          <w:sz w:val="18"/>
          <w:szCs w:val="18"/>
        </w:rPr>
        <w:t>+34 932 172 217</w:t>
      </w:r>
    </w:p>
    <w:sectPr w:rsidR="00D81253">
      <w:headerReference w:type="default" r:id="rId8"/>
      <w:footerReference w:type="default" r:id="rId9"/>
      <w:pgSz w:w="11906" w:h="16838"/>
      <w:pgMar w:top="2244" w:right="1418" w:bottom="1418" w:left="1588" w:header="107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FF51B" w14:textId="77777777" w:rsidR="007E1DDD" w:rsidRDefault="007E1DDD">
      <w:r>
        <w:separator/>
      </w:r>
    </w:p>
  </w:endnote>
  <w:endnote w:type="continuationSeparator" w:id="0">
    <w:p w14:paraId="1099DB96" w14:textId="77777777" w:rsidR="007E1DDD" w:rsidRDefault="007E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BBF00EB-357A-443C-984D-6C16EEAD0E62}"/>
    <w:embedItalic r:id="rId2" w:fontKey="{6DA205C2-36B0-4647-B497-0044EF3F92D6}"/>
  </w:font>
  <w:font w:name="Roboto">
    <w:charset w:val="00"/>
    <w:family w:val="auto"/>
    <w:pitch w:val="variable"/>
    <w:sig w:usb0="E0000AFF" w:usb1="5000217F" w:usb2="00000021" w:usb3="00000000" w:csb0="0000019F" w:csb1="00000000"/>
    <w:embedRegular r:id="rId3" w:fontKey="{71C4B395-E75B-4DAE-B154-AF407FA1DE0C}"/>
    <w:embedItalic r:id="rId4" w:fontKey="{16FFE693-FF4D-46E4-BA55-D4CE11D68CFA}"/>
  </w:font>
  <w:font w:name="Calibri">
    <w:panose1 w:val="020F0502020204030204"/>
    <w:charset w:val="00"/>
    <w:family w:val="swiss"/>
    <w:pitch w:val="variable"/>
    <w:sig w:usb0="E4002EFF" w:usb1="C200247B" w:usb2="00000009" w:usb3="00000000" w:csb0="000001FF" w:csb1="00000000"/>
    <w:embedRegular r:id="rId5" w:fontKey="{4F48CD0C-6772-431C-BA85-AF9C99BD076C}"/>
  </w:font>
  <w:font w:name="Cambria">
    <w:panose1 w:val="02040503050406030204"/>
    <w:charset w:val="00"/>
    <w:family w:val="roman"/>
    <w:pitch w:val="variable"/>
    <w:sig w:usb0="E00006FF" w:usb1="420024FF" w:usb2="02000000" w:usb3="00000000" w:csb0="0000019F" w:csb1="00000000"/>
    <w:embedRegular r:id="rId6" w:fontKey="{692BBC88-D377-4260-B2A4-54167D907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8ED0E" w14:textId="77777777" w:rsidR="00D81253" w:rsidRDefault="00000000">
    <w:pPr>
      <w:pBdr>
        <w:top w:val="nil"/>
        <w:left w:val="nil"/>
        <w:bottom w:val="nil"/>
        <w:right w:val="nil"/>
        <w:between w:val="nil"/>
      </w:pBdr>
      <w:tabs>
        <w:tab w:val="center" w:pos="4252"/>
        <w:tab w:val="right" w:pos="8504"/>
      </w:tabs>
      <w:ind w:left="-1620" w:right="-1675"/>
      <w:rPr>
        <w:color w:val="000000"/>
      </w:rPr>
    </w:pPr>
    <w:r>
      <w:rPr>
        <w:noProof/>
      </w:rPr>
      <w:drawing>
        <wp:anchor distT="0" distB="0" distL="0" distR="0" simplePos="0" relativeHeight="251660288" behindDoc="0" locked="0" layoutInCell="1" hidden="0" allowOverlap="1" wp14:anchorId="6D1B3C57" wp14:editId="48E6C6F9">
          <wp:simplePos x="0" y="0"/>
          <wp:positionH relativeFrom="column">
            <wp:posOffset>-2057392</wp:posOffset>
          </wp:positionH>
          <wp:positionV relativeFrom="paragraph">
            <wp:posOffset>-42538</wp:posOffset>
          </wp:positionV>
          <wp:extent cx="8686800" cy="438150"/>
          <wp:effectExtent l="0" t="0" r="0" b="0"/>
          <wp:wrapSquare wrapText="bothSides" distT="0" distB="0" distL="0" distR="0"/>
          <wp:docPr id="8" name="image1.jpg" descr="pie_generico-2"/>
          <wp:cNvGraphicFramePr/>
          <a:graphic xmlns:a="http://schemas.openxmlformats.org/drawingml/2006/main">
            <a:graphicData uri="http://schemas.openxmlformats.org/drawingml/2006/picture">
              <pic:pic xmlns:pic="http://schemas.openxmlformats.org/drawingml/2006/picture">
                <pic:nvPicPr>
                  <pic:cNvPr id="0" name="image1.jpg" descr="pie_generico-2"/>
                  <pic:cNvPicPr preferRelativeResize="0"/>
                </pic:nvPicPr>
                <pic:blipFill>
                  <a:blip r:embed="rId1"/>
                  <a:srcRect/>
                  <a:stretch>
                    <a:fillRect/>
                  </a:stretch>
                </pic:blipFill>
                <pic:spPr>
                  <a:xfrm>
                    <a:off x="0" y="0"/>
                    <a:ext cx="8686800" cy="4381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64876" w14:textId="77777777" w:rsidR="007E1DDD" w:rsidRDefault="007E1DDD">
      <w:r>
        <w:separator/>
      </w:r>
    </w:p>
  </w:footnote>
  <w:footnote w:type="continuationSeparator" w:id="0">
    <w:p w14:paraId="3ED922B8" w14:textId="77777777" w:rsidR="007E1DDD" w:rsidRDefault="007E1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F5965" w14:textId="188A44C7" w:rsidR="00D81253" w:rsidRDefault="0019588B">
    <w:pPr>
      <w:tabs>
        <w:tab w:val="center" w:pos="4252"/>
        <w:tab w:val="right" w:pos="8504"/>
        <w:tab w:val="left" w:pos="8820"/>
      </w:tabs>
      <w:ind w:right="80"/>
      <w:rPr>
        <w:color w:val="000000"/>
      </w:rPr>
    </w:pPr>
    <w:r>
      <w:rPr>
        <w:noProof/>
      </w:rPr>
      <w:drawing>
        <wp:anchor distT="0" distB="0" distL="114300" distR="114300" simplePos="0" relativeHeight="251659264" behindDoc="0" locked="0" layoutInCell="1" hidden="0" allowOverlap="1" wp14:anchorId="2BA2CCDC" wp14:editId="7EC6992D">
          <wp:simplePos x="0" y="0"/>
          <wp:positionH relativeFrom="margin">
            <wp:align>right</wp:align>
          </wp:positionH>
          <wp:positionV relativeFrom="paragraph">
            <wp:posOffset>11430</wp:posOffset>
          </wp:positionV>
          <wp:extent cx="876300" cy="485775"/>
          <wp:effectExtent l="0" t="0" r="0" b="9525"/>
          <wp:wrapSquare wrapText="bothSides" distT="0" distB="0" distL="114300" distR="11430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801" t="50823" r="-2801" b="792"/>
                  <a:stretch>
                    <a:fillRect/>
                  </a:stretch>
                </pic:blipFill>
                <pic:spPr>
                  <a:xfrm>
                    <a:off x="0" y="0"/>
                    <a:ext cx="876300" cy="4857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0EAD1C06" wp14:editId="44BFD5DD">
          <wp:simplePos x="0" y="0"/>
          <wp:positionH relativeFrom="margin">
            <wp:align>left</wp:align>
          </wp:positionH>
          <wp:positionV relativeFrom="paragraph">
            <wp:posOffset>11430</wp:posOffset>
          </wp:positionV>
          <wp:extent cx="1038225" cy="533400"/>
          <wp:effectExtent l="0" t="0" r="9525"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51616"/>
                  <a:stretch>
                    <a:fillRect/>
                  </a:stretch>
                </pic:blipFill>
                <pic:spPr>
                  <a:xfrm>
                    <a:off x="0" y="0"/>
                    <a:ext cx="1038225" cy="533400"/>
                  </a:xfrm>
                  <a:prstGeom prst="rect">
                    <a:avLst/>
                  </a:prstGeom>
                  <a:ln/>
                </pic:spPr>
              </pic:pic>
            </a:graphicData>
          </a:graphic>
          <wp14:sizeRelH relativeFrom="margin">
            <wp14:pctWidth>0</wp14:pctWidth>
          </wp14:sizeRelH>
          <wp14:sizeRelV relativeFrom="margin">
            <wp14:pctHeight>0</wp14:pctHeight>
          </wp14:sizeRelV>
        </wp:anchor>
      </w:drawing>
    </w:r>
  </w:p>
  <w:p w14:paraId="7605464A" w14:textId="77777777" w:rsidR="00D81253" w:rsidRDefault="00D81253">
    <w:pPr>
      <w:tabs>
        <w:tab w:val="center" w:pos="4252"/>
        <w:tab w:val="right" w:pos="8504"/>
        <w:tab w:val="left" w:pos="8820"/>
      </w:tabs>
      <w:ind w:right="8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53"/>
    <w:rsid w:val="0019588B"/>
    <w:rsid w:val="00242CF7"/>
    <w:rsid w:val="0026240A"/>
    <w:rsid w:val="006A0C36"/>
    <w:rsid w:val="006F1858"/>
    <w:rsid w:val="007E1DDD"/>
    <w:rsid w:val="00885F81"/>
    <w:rsid w:val="0097694D"/>
    <w:rsid w:val="009815C6"/>
    <w:rsid w:val="00A9561D"/>
    <w:rsid w:val="00D81253"/>
    <w:rsid w:val="00E60BDE"/>
    <w:rsid w:val="00EA1F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38EC"/>
  <w15:docId w15:val="{01B6971E-3296-4C03-881C-9D93553F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4B7C8E"/>
    <w:pPr>
      <w:tabs>
        <w:tab w:val="center" w:pos="4252"/>
        <w:tab w:val="right" w:pos="8504"/>
      </w:tabs>
    </w:pPr>
  </w:style>
  <w:style w:type="character" w:customStyle="1" w:styleId="EncabezadoCar">
    <w:name w:val="Encabezado Car"/>
    <w:basedOn w:val="Fuentedeprrafopredeter"/>
    <w:link w:val="Encabezado"/>
    <w:uiPriority w:val="99"/>
    <w:rsid w:val="004B7C8E"/>
  </w:style>
  <w:style w:type="paragraph" w:styleId="Piedepgina">
    <w:name w:val="footer"/>
    <w:basedOn w:val="Normal"/>
    <w:link w:val="PiedepginaCar"/>
    <w:uiPriority w:val="99"/>
    <w:unhideWhenUsed/>
    <w:rsid w:val="004B7C8E"/>
    <w:pPr>
      <w:tabs>
        <w:tab w:val="center" w:pos="4252"/>
        <w:tab w:val="right" w:pos="8504"/>
      </w:tabs>
    </w:pPr>
  </w:style>
  <w:style w:type="character" w:customStyle="1" w:styleId="PiedepginaCar">
    <w:name w:val="Pie de página Car"/>
    <w:basedOn w:val="Fuentedeprrafopredeter"/>
    <w:link w:val="Piedepgina"/>
    <w:uiPriority w:val="99"/>
    <w:rsid w:val="004B7C8E"/>
  </w:style>
  <w:style w:type="paragraph" w:styleId="Prrafodelista">
    <w:name w:val="List Paragraph"/>
    <w:basedOn w:val="Normal"/>
    <w:uiPriority w:val="34"/>
    <w:qFormat/>
    <w:rsid w:val="003134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icosa.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x1Zctf0Fhm+rPhyoy4RIbP0llw==">CgMxLjA4AHIhMWVKV1JfMW9iektpX1RLbnlURjJQUFFTUTZTNENQSHpR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831</Words>
  <Characters>4576</Characters>
  <Application>Microsoft Office Word</Application>
  <DocSecurity>0</DocSecurity>
  <Lines>38</Lines>
  <Paragraphs>10</Paragraphs>
  <ScaleCrop>false</ScaleCrop>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Rendé</dc:creator>
  <cp:lastModifiedBy>Pol Vidal</cp:lastModifiedBy>
  <cp:revision>6</cp:revision>
  <dcterms:created xsi:type="dcterms:W3CDTF">2024-03-15T13:42:00Z</dcterms:created>
  <dcterms:modified xsi:type="dcterms:W3CDTF">2024-10-02T08:26:00Z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35137bfe2caaad2b0515ed2f2bc433a4218f23e5d440f5321f46d022558444ae</vt:lpwstr>
  </property>
</Properties>
</file>